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31AC" w14:textId="5551C789" w:rsidR="00CF4A5B" w:rsidRPr="00CF4A5B" w:rsidRDefault="00CF4A5B" w:rsidP="00CF4A5B">
      <w:pPr>
        <w:pStyle w:val="Titel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VA KI-Entwicklung (ML-SOP-</w:t>
      </w:r>
      <w:r>
        <w:rPr>
          <w:rFonts w:eastAsia="Times New Roman"/>
          <w:lang w:eastAsia="de-DE"/>
        </w:rPr>
        <w:t>01</w:t>
      </w:r>
      <w:r w:rsidRPr="00CF4A5B">
        <w:rPr>
          <w:rFonts w:eastAsia="Times New Roman"/>
          <w:lang w:eastAsia="de-DE"/>
        </w:rPr>
        <w:t>)</w:t>
      </w:r>
    </w:p>
    <w:p w14:paraId="3CE47651" w14:textId="15AAD014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 </w:t>
      </w:r>
      <w:r w:rsidRPr="00CF4A5B">
        <w:rPr>
          <w:rFonts w:eastAsia="Times New Roman"/>
          <w:lang w:eastAsia="de-DE"/>
        </w:rPr>
        <w:t>Metainformationen</w:t>
      </w:r>
    </w:p>
    <w:p w14:paraId="239BCB4F" w14:textId="3F43B155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1.1 </w:t>
      </w:r>
      <w:r w:rsidRPr="00CF4A5B">
        <w:rPr>
          <w:rFonts w:eastAsia="Times New Roman"/>
          <w:lang w:eastAsia="de-DE"/>
        </w:rPr>
        <w:t>Zweck</w:t>
      </w:r>
    </w:p>
    <w:p w14:paraId="2AD34CEC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Diese Verfahrensanweisung sowie die darin referenzierten Verfahrensanweisungen verfolgen die folgenden Ziele:</w:t>
      </w:r>
    </w:p>
    <w:p w14:paraId="073ACE8F" w14:textId="3A5CA32D" w:rsidR="00CF4A5B" w:rsidRPr="00CF4A5B" w:rsidRDefault="00CF4A5B" w:rsidP="00CF4A5B">
      <w:pPr>
        <w:pStyle w:val="Listenabsatz"/>
        <w:numPr>
          <w:ilvl w:val="0"/>
          <w:numId w:val="19"/>
        </w:numPr>
        <w:rPr>
          <w:lang w:eastAsia="de-DE"/>
        </w:rPr>
      </w:pPr>
      <w:r w:rsidRPr="00CF4A5B">
        <w:rPr>
          <w:lang w:eastAsia="de-DE"/>
        </w:rPr>
        <w:t xml:space="preserve">Die Produkt-Entwicklung einschließlich der Entwicklung der KI (v.a. des </w:t>
      </w:r>
      <w:proofErr w:type="spellStart"/>
      <w:r w:rsidRPr="00CF4A5B">
        <w:rPr>
          <w:lang w:eastAsia="de-DE"/>
        </w:rPr>
        <w:t>Machine</w:t>
      </w:r>
      <w:proofErr w:type="spellEnd"/>
      <w:r w:rsidRPr="00CF4A5B">
        <w:rPr>
          <w:lang w:eastAsia="de-DE"/>
        </w:rPr>
        <w:t>-Learning</w:t>
      </w:r>
      <w:r>
        <w:rPr>
          <w:lang w:eastAsia="de-DE"/>
        </w:rPr>
        <w:t>-</w:t>
      </w:r>
      <w:r w:rsidRPr="00CF4A5B">
        <w:rPr>
          <w:lang w:eastAsia="de-DE"/>
        </w:rPr>
        <w:t xml:space="preserve">Modells) beschleunigen, indem unnötige Iterationen </w:t>
      </w:r>
      <w:proofErr w:type="gramStart"/>
      <w:r w:rsidRPr="00CF4A5B">
        <w:rPr>
          <w:lang w:eastAsia="de-DE"/>
        </w:rPr>
        <w:t>vermieden</w:t>
      </w:r>
      <w:proofErr w:type="gramEnd"/>
      <w:r w:rsidRPr="00CF4A5B">
        <w:rPr>
          <w:lang w:eastAsia="de-DE"/>
        </w:rPr>
        <w:t xml:space="preserve"> werden</w:t>
      </w:r>
    </w:p>
    <w:p w14:paraId="7612E8BC" w14:textId="77777777" w:rsidR="00CF4A5B" w:rsidRPr="00CF4A5B" w:rsidRDefault="00CF4A5B" w:rsidP="00CF4A5B">
      <w:pPr>
        <w:pStyle w:val="Listenabsatz"/>
        <w:numPr>
          <w:ilvl w:val="0"/>
          <w:numId w:val="19"/>
        </w:numPr>
        <w:rPr>
          <w:lang w:eastAsia="de-DE"/>
        </w:rPr>
      </w:pPr>
      <w:r w:rsidRPr="00CF4A5B">
        <w:rPr>
          <w:lang w:eastAsia="de-DE"/>
        </w:rPr>
        <w:t>Möglichst leistungsfähige und Sichere Modelle entwickeln, welche der Zweckbestimmung des Produkts dienen und dem Stand der Technik entsprechen</w:t>
      </w:r>
    </w:p>
    <w:p w14:paraId="4E777B9E" w14:textId="77777777" w:rsidR="00CF4A5B" w:rsidRPr="00CF4A5B" w:rsidRDefault="00CF4A5B" w:rsidP="00CF4A5B">
      <w:pPr>
        <w:pStyle w:val="Listenabsatz"/>
        <w:numPr>
          <w:ilvl w:val="0"/>
          <w:numId w:val="19"/>
        </w:numPr>
        <w:rPr>
          <w:lang w:eastAsia="de-DE"/>
        </w:rPr>
      </w:pPr>
      <w:r w:rsidRPr="00CF4A5B">
        <w:rPr>
          <w:lang w:eastAsia="de-DE"/>
        </w:rPr>
        <w:t>Ein einheitliches Verständnis und einen einheitlichen Wissensstand im Unternehmen sicherstellen</w:t>
      </w:r>
    </w:p>
    <w:p w14:paraId="331421B2" w14:textId="675EA13D" w:rsidR="00CF4A5B" w:rsidRPr="00CF4A5B" w:rsidRDefault="00CF4A5B" w:rsidP="00F5177B">
      <w:pPr>
        <w:rPr>
          <w:lang w:eastAsia="de-DE"/>
        </w:rPr>
      </w:pPr>
      <w:r w:rsidRPr="00CF4A5B">
        <w:rPr>
          <w:lang w:eastAsia="de-DE"/>
        </w:rPr>
        <w:t xml:space="preserve">Diese Verfahrensanweisung hat zudem das Ziel, eine Übersicht über alle Aktivitäten im Bereich der Software- und KI-Entwicklung zu schaffen. Dazu legt sie auch </w:t>
      </w:r>
      <w:r w:rsidR="00F5177B">
        <w:rPr>
          <w:lang w:eastAsia="de-DE"/>
        </w:rPr>
        <w:t>…</w:t>
      </w:r>
    </w:p>
    <w:p w14:paraId="265D774B" w14:textId="6546D1C9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1.2 </w:t>
      </w:r>
      <w:r w:rsidRPr="00CF4A5B">
        <w:rPr>
          <w:rFonts w:eastAsia="Times New Roman"/>
          <w:lang w:eastAsia="de-DE"/>
        </w:rPr>
        <w:t>Anwendungsbereich</w:t>
      </w:r>
    </w:p>
    <w:p w14:paraId="6AB6329D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Diese Verfahrensanweisung ist anwendbar bei der Entwicklung aller KI-Modelle, die Teil von Medizinprodukten oder IVD werden, welche wiederum als Hochrisiko-KI-Systeme im Sinne der KI-Verordnung dienen.</w:t>
      </w:r>
    </w:p>
    <w:p w14:paraId="6AC09DFB" w14:textId="7777777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Damit sind KI-Entwicklungen für unkritische Produkte ebenso ausgenommen wie KI-Entwicklungen für interne Tools.</w:t>
      </w:r>
    </w:p>
    <w:p w14:paraId="5EF811DB" w14:textId="5F22C328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7A798411" w14:textId="4D4D9EE3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1.3 </w:t>
      </w:r>
      <w:r w:rsidRPr="00CF4A5B">
        <w:rPr>
          <w:rFonts w:eastAsia="Times New Roman"/>
          <w:lang w:eastAsia="de-DE"/>
        </w:rPr>
        <w:t>Adressaten</w:t>
      </w:r>
    </w:p>
    <w:p w14:paraId="11BE6B56" w14:textId="7D991733" w:rsidR="00CF4A5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32B801BF" w14:textId="2D2763F9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1.4 </w:t>
      </w:r>
      <w:r w:rsidRPr="00CF4A5B">
        <w:rPr>
          <w:rFonts w:eastAsia="Times New Roman"/>
          <w:lang w:eastAsia="de-DE"/>
        </w:rPr>
        <w:t>Verteiler</w:t>
      </w:r>
    </w:p>
    <w:p w14:paraId="0EAA626D" w14:textId="67B808BA" w:rsidR="00CF4A5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6E8E89B7" w14:textId="005071A1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1.5 </w:t>
      </w:r>
      <w:r w:rsidRPr="00CF4A5B">
        <w:rPr>
          <w:rFonts w:eastAsia="Times New Roman"/>
          <w:lang w:eastAsia="de-DE"/>
        </w:rPr>
        <w:t>Prozesseigner</w:t>
      </w:r>
    </w:p>
    <w:p w14:paraId="2EB9F118" w14:textId="7C6104E2" w:rsidR="00CF4A5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561B9DBB" w14:textId="54C43683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1.6 </w:t>
      </w:r>
      <w:r w:rsidRPr="00CF4A5B">
        <w:rPr>
          <w:rFonts w:eastAsia="Times New Roman"/>
          <w:lang w:eastAsia="de-DE"/>
        </w:rPr>
        <w:t>Schulung</w:t>
      </w:r>
    </w:p>
    <w:p w14:paraId="7C7EE6D2" w14:textId="7777777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Der Prozesseigner ist verantwortlich für die Schulung dieser Verfahrensanweisung.</w:t>
      </w:r>
    </w:p>
    <w:p w14:paraId="3278A000" w14:textId="70A81CFB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2B6A08F7" w14:textId="5412B23E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1.7 </w:t>
      </w:r>
      <w:r w:rsidRPr="00CF4A5B">
        <w:rPr>
          <w:rFonts w:eastAsia="Times New Roman"/>
          <w:lang w:eastAsia="de-DE"/>
        </w:rPr>
        <w:t>Kennzahlen</w:t>
      </w:r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2439"/>
        <w:gridCol w:w="4310"/>
        <w:gridCol w:w="2313"/>
      </w:tblGrid>
      <w:tr w:rsidR="00CF4A5B" w:rsidRPr="00CF4A5B" w14:paraId="73FC10BD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1DE6BD2E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Kennzahl</w:t>
            </w:r>
          </w:p>
        </w:tc>
        <w:tc>
          <w:tcPr>
            <w:tcW w:w="2378" w:type="pct"/>
            <w:hideMark/>
          </w:tcPr>
          <w:p w14:paraId="37F45232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Erläuterung</w:t>
            </w:r>
          </w:p>
        </w:tc>
        <w:tc>
          <w:tcPr>
            <w:tcW w:w="1276" w:type="pct"/>
            <w:hideMark/>
          </w:tcPr>
          <w:p w14:paraId="330222C1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Zielwert</w:t>
            </w:r>
          </w:p>
        </w:tc>
      </w:tr>
      <w:tr w:rsidR="00CF4A5B" w:rsidRPr="00CF4A5B" w14:paraId="474132E3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281B1F91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lastRenderedPageBreak/>
              <w:t>Prozentsatz der vollständig ausgefüllten und freigegeben Modellanforderungen</w:t>
            </w:r>
          </w:p>
        </w:tc>
        <w:tc>
          <w:tcPr>
            <w:tcW w:w="2378" w:type="pct"/>
            <w:hideMark/>
          </w:tcPr>
          <w:p w14:paraId="3396CFB9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Damit wollen wir sicherstellen, dass die Anforderungen an das Modell aus der Zweckbestimmung und den Produktanforderungen abgeleitet werden und nicht aus den Trainingsdaten</w:t>
            </w:r>
          </w:p>
        </w:tc>
        <w:tc>
          <w:tcPr>
            <w:tcW w:w="1276" w:type="pct"/>
            <w:hideMark/>
          </w:tcPr>
          <w:p w14:paraId="3BABC213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100%</w:t>
            </w:r>
          </w:p>
        </w:tc>
      </w:tr>
      <w:tr w:rsidR="00CF4A5B" w:rsidRPr="00CF4A5B" w14:paraId="0B2A8D6F" w14:textId="77777777" w:rsidTr="00CF4A5B">
        <w:tc>
          <w:tcPr>
            <w:tcW w:w="1346" w:type="pct"/>
            <w:hideMark/>
          </w:tcPr>
          <w:p w14:paraId="0973574F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Anzahl der Überprüfungen der Labeling-Güte</w:t>
            </w:r>
          </w:p>
        </w:tc>
        <w:tc>
          <w:tcPr>
            <w:tcW w:w="2378" w:type="pct"/>
            <w:hideMark/>
          </w:tcPr>
          <w:p w14:paraId="28E9336A" w14:textId="5A268021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1276" w:type="pct"/>
            <w:hideMark/>
          </w:tcPr>
          <w:p w14:paraId="15662873" w14:textId="40420928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</w:tr>
      <w:tr w:rsidR="00CF4A5B" w:rsidRPr="00CF4A5B" w14:paraId="1E96B6DC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7A80A400" w14:textId="3E529330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378" w:type="pct"/>
            <w:hideMark/>
          </w:tcPr>
          <w:p w14:paraId="34209B8C" w14:textId="00E55D60" w:rsidR="00CF4A5B" w:rsidRPr="00CF4A5B" w:rsidRDefault="00CF4A5B" w:rsidP="00CF4A5B">
            <w:pPr>
              <w:rPr>
                <w:lang w:eastAsia="de-DE"/>
              </w:rPr>
            </w:pPr>
          </w:p>
        </w:tc>
        <w:tc>
          <w:tcPr>
            <w:tcW w:w="1276" w:type="pct"/>
            <w:hideMark/>
          </w:tcPr>
          <w:p w14:paraId="61FC13F6" w14:textId="7A3BE38B" w:rsidR="00CF4A5B" w:rsidRPr="00CF4A5B" w:rsidRDefault="00CF4A5B" w:rsidP="00CF4A5B">
            <w:pPr>
              <w:rPr>
                <w:lang w:eastAsia="de-DE"/>
              </w:rPr>
            </w:pPr>
          </w:p>
        </w:tc>
      </w:tr>
    </w:tbl>
    <w:p w14:paraId="536D544A" w14:textId="6A715CE9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2 </w:t>
      </w:r>
      <w:r w:rsidRPr="00CF4A5B">
        <w:rPr>
          <w:rFonts w:eastAsia="Times New Roman"/>
          <w:lang w:eastAsia="de-DE"/>
        </w:rPr>
        <w:t>Allgemeines</w:t>
      </w:r>
    </w:p>
    <w:p w14:paraId="24477E3D" w14:textId="1991F5E7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2.1 </w:t>
      </w:r>
      <w:r w:rsidRPr="00CF4A5B">
        <w:rPr>
          <w:rFonts w:eastAsia="Times New Roman"/>
          <w:lang w:eastAsia="de-DE"/>
        </w:rPr>
        <w:t>Verfahren im Überblick</w:t>
      </w:r>
    </w:p>
    <w:p w14:paraId="65C2BE74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Das Verfahren "KI-Entwicklung" besteht aus mehreren Schritten, welche die folgende Abbildung zeigt.</w:t>
      </w:r>
    </w:p>
    <w:p w14:paraId="7B114F3D" w14:textId="4EF581D7" w:rsidR="00CF4A5B" w:rsidRDefault="00CF4A5B" w:rsidP="00CF4A5B">
      <w:pPr>
        <w:rPr>
          <w:lang w:eastAsia="de-DE"/>
        </w:rPr>
      </w:pPr>
      <w:r>
        <w:rPr>
          <w:lang w:eastAsia="de-DE"/>
        </w:rPr>
        <w:lastRenderedPageBreak/>
        <w:t>&lt;Abbildung – Workflow-Diagramm&gt;</w:t>
      </w:r>
      <w:r w:rsidRPr="00CF4A5B">
        <w:rPr>
          <w:lang w:eastAsia="de-DE"/>
        </w:rPr>
        <w:fldChar w:fldCharType="begin"/>
      </w:r>
      <w:r w:rsidRPr="00CF4A5B">
        <w:rPr>
          <w:lang w:eastAsia="de-DE"/>
        </w:rPr>
        <w:instrText xml:space="preserve"> INCLUDEPICTURE "/Users/christianjohner/Library/CloudStorage/OneDrive-JohnerInstitutGmbH/Videoproduktion/Auditgarant/A-LegalFrameworks/AI-Act/Unterlagen-Teilnehmer/de/Vorbereitung/Entwu%CC%88rfe/drawio/SOPs-KI_CB-V2-SOP-KI-Entwicklung.drawio.png?lastModify=1744703879" \* MERGEFORMATINET </w:instrText>
      </w:r>
      <w:r w:rsidRPr="00CF4A5B">
        <w:rPr>
          <w:lang w:eastAsia="de-DE"/>
        </w:rPr>
        <w:fldChar w:fldCharType="separate"/>
      </w:r>
      <w:r w:rsidRPr="00CF4A5B">
        <w:rPr>
          <w:lang w:eastAsia="de-DE"/>
        </w:rPr>
        <w:fldChar w:fldCharType="end"/>
      </w:r>
    </w:p>
    <w:p w14:paraId="2AC7980F" w14:textId="72B85533" w:rsidR="00CF4A5B" w:rsidRPr="00CF4A5B" w:rsidRDefault="00CF4A5B" w:rsidP="00CF4A5B">
      <w:pPr>
        <w:rPr>
          <w:rFonts w:ascii="Open Sans" w:hAnsi="Open Sans" w:cs="Open Sans"/>
          <w:lang w:eastAsia="de-DE"/>
        </w:rPr>
      </w:pPr>
      <w:r>
        <w:rPr>
          <w:lang w:eastAsia="de-DE"/>
        </w:rPr>
        <w:t>…</w:t>
      </w:r>
    </w:p>
    <w:p w14:paraId="1E64F105" w14:textId="52C1AB0B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 xml:space="preserve">2.2 </w:t>
      </w:r>
      <w:r w:rsidRPr="00CF4A5B">
        <w:rPr>
          <w:rFonts w:eastAsia="Times New Roman"/>
          <w:lang w:eastAsia="de-DE"/>
        </w:rPr>
        <w:t>Rollen</w:t>
      </w:r>
    </w:p>
    <w:p w14:paraId="217F1C78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An der KI-Entwicklung sind die folgenden Rollen mit der folgenden Expertise zu beteiligen.</w:t>
      </w:r>
    </w:p>
    <w:tbl>
      <w:tblPr>
        <w:tblStyle w:val="EinfacheTabelle1"/>
        <w:tblW w:w="5000" w:type="pct"/>
        <w:tblLook w:val="04A0" w:firstRow="1" w:lastRow="0" w:firstColumn="1" w:lastColumn="0" w:noHBand="0" w:noVBand="1"/>
      </w:tblPr>
      <w:tblGrid>
        <w:gridCol w:w="1792"/>
        <w:gridCol w:w="7270"/>
      </w:tblGrid>
      <w:tr w:rsidR="00CF4A5B" w:rsidRPr="00CF4A5B" w14:paraId="4FC9A14E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hideMark/>
          </w:tcPr>
          <w:p w14:paraId="2473DE4B" w14:textId="77777777" w:rsidR="00CF4A5B" w:rsidRPr="00CF4A5B" w:rsidRDefault="00CF4A5B" w:rsidP="00CF4A5B">
            <w:pPr>
              <w:rPr>
                <w:bCs w:val="0"/>
                <w:lang w:eastAsia="de-DE"/>
              </w:rPr>
            </w:pPr>
            <w:r w:rsidRPr="00CF4A5B">
              <w:rPr>
                <w:bCs w:val="0"/>
                <w:lang w:eastAsia="de-DE"/>
              </w:rPr>
              <w:t>Rolle</w:t>
            </w:r>
          </w:p>
        </w:tc>
        <w:tc>
          <w:tcPr>
            <w:tcW w:w="4011" w:type="pct"/>
            <w:hideMark/>
          </w:tcPr>
          <w:p w14:paraId="0C23ADA7" w14:textId="77777777" w:rsidR="00CF4A5B" w:rsidRPr="00CF4A5B" w:rsidRDefault="00CF4A5B" w:rsidP="00CF4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eastAsia="de-DE"/>
              </w:rPr>
            </w:pPr>
            <w:r w:rsidRPr="00CF4A5B">
              <w:rPr>
                <w:bCs w:val="0"/>
                <w:lang w:eastAsia="de-DE"/>
              </w:rPr>
              <w:t>Expertise</w:t>
            </w:r>
          </w:p>
        </w:tc>
      </w:tr>
      <w:tr w:rsidR="00CF4A5B" w:rsidRPr="00CF4A5B" w14:paraId="07803B6A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hideMark/>
          </w:tcPr>
          <w:p w14:paraId="0DA76F45" w14:textId="77777777" w:rsidR="00CF4A5B" w:rsidRPr="00CF4A5B" w:rsidRDefault="00CF4A5B" w:rsidP="00CF4A5B">
            <w:pPr>
              <w:rPr>
                <w:b w:val="0"/>
                <w:lang w:eastAsia="de-DE"/>
              </w:rPr>
            </w:pPr>
            <w:r w:rsidRPr="00CF4A5B">
              <w:rPr>
                <w:b w:val="0"/>
                <w:lang w:eastAsia="de-DE"/>
              </w:rPr>
              <w:t>Data Scientist</w:t>
            </w:r>
          </w:p>
        </w:tc>
        <w:tc>
          <w:tcPr>
            <w:tcW w:w="4011" w:type="pct"/>
            <w:hideMark/>
          </w:tcPr>
          <w:p w14:paraId="6B647242" w14:textId="77777777" w:rsidR="00CF4A5B" w:rsidRPr="00CF4A5B" w:rsidRDefault="00CF4A5B" w:rsidP="00CF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CF4A5B">
              <w:rPr>
                <w:lang w:eastAsia="de-DE"/>
              </w:rPr>
              <w:t>State-</w:t>
            </w:r>
            <w:proofErr w:type="spellStart"/>
            <w:r w:rsidRPr="00CF4A5B">
              <w:rPr>
                <w:lang w:eastAsia="de-DE"/>
              </w:rPr>
              <w:t>of</w:t>
            </w:r>
            <w:proofErr w:type="spellEnd"/>
            <w:r w:rsidRPr="00CF4A5B">
              <w:rPr>
                <w:lang w:eastAsia="de-DE"/>
              </w:rPr>
              <w:t>-</w:t>
            </w:r>
            <w:proofErr w:type="spellStart"/>
            <w:r w:rsidRPr="00CF4A5B">
              <w:rPr>
                <w:lang w:eastAsia="de-DE"/>
              </w:rPr>
              <w:t>the</w:t>
            </w:r>
            <w:proofErr w:type="spellEnd"/>
            <w:r w:rsidRPr="00CF4A5B">
              <w:rPr>
                <w:lang w:eastAsia="de-DE"/>
              </w:rPr>
              <w:t xml:space="preserve">-art Methoden, Verfahren und Werkzeuge für das </w:t>
            </w:r>
            <w:proofErr w:type="spellStart"/>
            <w:r w:rsidRPr="00CF4A5B">
              <w:rPr>
                <w:lang w:eastAsia="de-DE"/>
              </w:rPr>
              <w:t>Machine</w:t>
            </w:r>
            <w:proofErr w:type="spellEnd"/>
            <w:r w:rsidRPr="00CF4A5B">
              <w:rPr>
                <w:lang w:eastAsia="de-DE"/>
              </w:rPr>
              <w:t xml:space="preserve"> Learning (einschließlich der Validierung / </w:t>
            </w:r>
            <w:proofErr w:type="spellStart"/>
            <w:r w:rsidRPr="00CF4A5B">
              <w:rPr>
                <w:lang w:eastAsia="de-DE"/>
              </w:rPr>
              <w:t>Testing</w:t>
            </w:r>
            <w:proofErr w:type="spellEnd"/>
            <w:r w:rsidRPr="00CF4A5B">
              <w:rPr>
                <w:lang w:eastAsia="de-DE"/>
              </w:rPr>
              <w:t xml:space="preserve"> der Modelle und der Dokumentation des eigenen Vorgehens)</w:t>
            </w:r>
          </w:p>
        </w:tc>
      </w:tr>
      <w:tr w:rsidR="00CF4A5B" w:rsidRPr="00CF4A5B" w14:paraId="2C70AE99" w14:textId="77777777" w:rsidTr="00CF4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</w:tcPr>
          <w:p w14:paraId="491F2194" w14:textId="0D6BDDE7" w:rsidR="00CF4A5B" w:rsidRPr="00CF4A5B" w:rsidRDefault="00CF4A5B" w:rsidP="00CF4A5B">
            <w:pPr>
              <w:rPr>
                <w:b w:val="0"/>
                <w:bCs w:val="0"/>
                <w:lang w:eastAsia="de-DE"/>
              </w:rPr>
            </w:pPr>
            <w:r w:rsidRPr="00CF4A5B">
              <w:rPr>
                <w:b w:val="0"/>
                <w:bCs w:val="0"/>
                <w:lang w:eastAsia="de-DE"/>
              </w:rPr>
              <w:t>Software-Architekt</w:t>
            </w:r>
          </w:p>
        </w:tc>
        <w:tc>
          <w:tcPr>
            <w:tcW w:w="4011" w:type="pct"/>
          </w:tcPr>
          <w:p w14:paraId="4A57FC23" w14:textId="77777777" w:rsidR="00CF4A5B" w:rsidRPr="00CF4A5B" w:rsidRDefault="00CF4A5B" w:rsidP="00CF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</w:p>
        </w:tc>
      </w:tr>
    </w:tbl>
    <w:p w14:paraId="5D73FCBD" w14:textId="7777777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Die Aufgaben / Aktivitäten dieser Rollen legen die jeweiligen Verfahrensanweisungen fest.</w:t>
      </w:r>
    </w:p>
    <w:p w14:paraId="7220C79C" w14:textId="7A3FD727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45B3D772" w14:textId="609B66BF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3. </w:t>
      </w:r>
      <w:r w:rsidRPr="00CF4A5B">
        <w:rPr>
          <w:rFonts w:eastAsia="Times New Roman"/>
          <w:lang w:eastAsia="de-DE"/>
        </w:rPr>
        <w:t>Details</w:t>
      </w:r>
    </w:p>
    <w:p w14:paraId="1F5D02C3" w14:textId="0B636110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3.1 </w:t>
      </w:r>
      <w:r w:rsidRPr="00CF4A5B">
        <w:rPr>
          <w:rFonts w:eastAsia="Times New Roman"/>
          <w:lang w:eastAsia="de-DE"/>
        </w:rPr>
        <w:t>Phase/Aktivität: Anforderungen an Modell ableiten</w:t>
      </w:r>
    </w:p>
    <w:p w14:paraId="4E3FBE38" w14:textId="77777777" w:rsidR="00CF4A5B" w:rsidRPr="00CF4A5B" w:rsidRDefault="00CF4A5B" w:rsidP="00CF4A5B">
      <w:pPr>
        <w:pStyle w:val="berschrift3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Input</w:t>
      </w:r>
    </w:p>
    <w:p w14:paraId="7E7139D7" w14:textId="77777777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Zweckbestimmung</w:t>
      </w:r>
    </w:p>
    <w:p w14:paraId="58C4E298" w14:textId="77777777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Produktanforderungen</w:t>
      </w:r>
    </w:p>
    <w:p w14:paraId="1435B3DE" w14:textId="77777777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Software-Architektur einschließlich der geplanten Schnittstellen zum Modell</w:t>
      </w:r>
    </w:p>
    <w:p w14:paraId="6B420C89" w14:textId="5FD1EE54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Template "Modellanforderungen" (ML-TPL-</w:t>
      </w:r>
      <w:r>
        <w:rPr>
          <w:lang w:eastAsia="de-DE"/>
        </w:rPr>
        <w:t>04</w:t>
      </w:r>
      <w:r w:rsidRPr="00CF4A5B">
        <w:rPr>
          <w:lang w:eastAsia="de-DE"/>
        </w:rPr>
        <w:t>)</w:t>
      </w:r>
    </w:p>
    <w:p w14:paraId="5FE7C925" w14:textId="77777777" w:rsidR="00CF4A5B" w:rsidRPr="00CF4A5B" w:rsidRDefault="00CF4A5B" w:rsidP="00CF4A5B">
      <w:pPr>
        <w:pStyle w:val="berschrift3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Tätigkeiten</w:t>
      </w:r>
    </w:p>
    <w:p w14:paraId="5A1C8780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lastRenderedPageBreak/>
        <w:t xml:space="preserve">Der </w:t>
      </w:r>
      <w:r w:rsidRPr="00CF4A5B">
        <w:rPr>
          <w:b/>
          <w:bCs/>
          <w:lang w:eastAsia="de-DE"/>
        </w:rPr>
        <w:t>Produktmanager</w:t>
      </w:r>
      <w:r w:rsidRPr="00CF4A5B">
        <w:rPr>
          <w:lang w:eastAsia="de-DE"/>
        </w:rPr>
        <w:t xml:space="preserve"> und die </w:t>
      </w:r>
      <w:r w:rsidRPr="00CF4A5B">
        <w:rPr>
          <w:b/>
          <w:bCs/>
          <w:lang w:eastAsia="de-DE"/>
        </w:rPr>
        <w:t>Software-Architektin</w:t>
      </w:r>
      <w:r w:rsidRPr="00CF4A5B">
        <w:rPr>
          <w:lang w:eastAsia="de-DE"/>
        </w:rPr>
        <w:t xml:space="preserve"> füllen das Template "Modellanforderungen" aus. Dabei achten sie darauf, dass die Anforderungen aus dem Modell geeignet sind, um </w:t>
      </w:r>
      <w:proofErr w:type="spellStart"/>
      <w:r w:rsidRPr="00CF4A5B">
        <w:rPr>
          <w:lang w:eastAsia="de-DE"/>
        </w:rPr>
        <w:t>sowhohl</w:t>
      </w:r>
      <w:proofErr w:type="spellEnd"/>
      <w:r w:rsidRPr="00CF4A5B">
        <w:rPr>
          <w:lang w:eastAsia="de-DE"/>
        </w:rPr>
        <w:t xml:space="preserve"> die Produktanforderungen als auch die Zweckbestimmung zu erfüllen.</w:t>
      </w:r>
    </w:p>
    <w:p w14:paraId="13872B65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 xml:space="preserve">Bei dieser Tätigkeit kann es sein, dass die Software-Architektur nochmals angepasst wird. </w:t>
      </w:r>
    </w:p>
    <w:p w14:paraId="439878C4" w14:textId="7777777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Bei Bedarf ziehen die Verantwortlichen die Unterstützung von Clinical Affairs hinzu.</w:t>
      </w:r>
    </w:p>
    <w:p w14:paraId="427CC517" w14:textId="5C1080E4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4B5DBE16" w14:textId="77777777" w:rsidR="00CF4A5B" w:rsidRPr="00CF4A5B" w:rsidRDefault="00CF4A5B" w:rsidP="00CF4A5B">
      <w:pPr>
        <w:pStyle w:val="berschrift3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Output</w:t>
      </w:r>
    </w:p>
    <w:p w14:paraId="66522563" w14:textId="21416420" w:rsidR="00CF4A5B" w:rsidRPr="00CF4A5B" w:rsidRDefault="00CF4A5B" w:rsidP="00CF4A5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4"/>
          <w:lang w:eastAsia="de-DE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lang w:eastAsia="de-DE"/>
          <w14:ligatures w14:val="none"/>
        </w:rPr>
        <w:t>…</w:t>
      </w:r>
    </w:p>
    <w:p w14:paraId="7871272B" w14:textId="5A15CA3B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3.2 </w:t>
      </w:r>
      <w:r w:rsidRPr="00CF4A5B">
        <w:rPr>
          <w:rFonts w:eastAsia="Times New Roman"/>
          <w:lang w:eastAsia="de-DE"/>
        </w:rPr>
        <w:t>Phase/Aktivität: Anforderungen an Modell freigeben</w:t>
      </w:r>
    </w:p>
    <w:p w14:paraId="36337FC9" w14:textId="5D830AF4" w:rsidR="00CF4A5B" w:rsidRPr="00CF4A5B" w:rsidRDefault="00CF4A5B" w:rsidP="00CF4A5B">
      <w:pPr>
        <w:rPr>
          <w:lang w:eastAsia="de-DE"/>
        </w:rPr>
      </w:pPr>
      <w:r>
        <w:rPr>
          <w:lang w:eastAsia="de-DE"/>
        </w:rPr>
        <w:t>…</w:t>
      </w:r>
    </w:p>
    <w:p w14:paraId="47690A80" w14:textId="77777777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Anhang</w:t>
      </w:r>
    </w:p>
    <w:p w14:paraId="23C49BA8" w14:textId="77777777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Mitgeltende Dokumente</w:t>
      </w:r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2015"/>
        <w:gridCol w:w="7047"/>
      </w:tblGrid>
      <w:tr w:rsidR="00CF4A5B" w:rsidRPr="00CF4A5B" w14:paraId="21601F8F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489436A0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Dokumenten-ID</w:t>
            </w:r>
          </w:p>
        </w:tc>
        <w:tc>
          <w:tcPr>
            <w:tcW w:w="3888" w:type="pct"/>
            <w:hideMark/>
          </w:tcPr>
          <w:p w14:paraId="7900739C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Beschreibung / Name</w:t>
            </w:r>
          </w:p>
        </w:tc>
      </w:tr>
      <w:tr w:rsidR="00CF4A5B" w:rsidRPr="00CF4A5B" w14:paraId="0BBE3C79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7FA77C66" w14:textId="3F749DBC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ML-SOP-</w:t>
            </w:r>
            <w:r>
              <w:rPr>
                <w:lang w:eastAsia="de-DE"/>
              </w:rPr>
              <w:t>02</w:t>
            </w:r>
          </w:p>
        </w:tc>
        <w:tc>
          <w:tcPr>
            <w:tcW w:w="3888" w:type="pct"/>
            <w:hideMark/>
          </w:tcPr>
          <w:p w14:paraId="575C51E2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Verfahrensanweisung "Sammeln und Aufbereiten von Trainingsdaten"</w:t>
            </w:r>
          </w:p>
        </w:tc>
      </w:tr>
      <w:tr w:rsidR="00CF4A5B" w:rsidRPr="00CF4A5B" w14:paraId="67FD9BF9" w14:textId="77777777" w:rsidTr="00CF4A5B">
        <w:tc>
          <w:tcPr>
            <w:tcW w:w="1112" w:type="pct"/>
            <w:hideMark/>
          </w:tcPr>
          <w:p w14:paraId="1C229A9E" w14:textId="634F7595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3888" w:type="pct"/>
            <w:hideMark/>
          </w:tcPr>
          <w:p w14:paraId="76925CC3" w14:textId="7A5ED1E2" w:rsidR="00CF4A5B" w:rsidRPr="00CF4A5B" w:rsidRDefault="00CF4A5B" w:rsidP="00CF4A5B">
            <w:pPr>
              <w:rPr>
                <w:lang w:eastAsia="de-DE"/>
              </w:rPr>
            </w:pPr>
          </w:p>
        </w:tc>
      </w:tr>
      <w:tr w:rsidR="00CF4A5B" w:rsidRPr="00CF4A5B" w14:paraId="781376AF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16AFFBA2" w14:textId="4BCEF91E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ML-TPL-</w:t>
            </w:r>
            <w:r>
              <w:rPr>
                <w:lang w:eastAsia="de-DE"/>
              </w:rPr>
              <w:t>04</w:t>
            </w:r>
          </w:p>
        </w:tc>
        <w:tc>
          <w:tcPr>
            <w:tcW w:w="3888" w:type="pct"/>
            <w:hideMark/>
          </w:tcPr>
          <w:p w14:paraId="7855365D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Template "Modellanforderungen"</w:t>
            </w:r>
          </w:p>
        </w:tc>
      </w:tr>
      <w:tr w:rsidR="00CF4A5B" w:rsidRPr="00CF4A5B" w14:paraId="13A22649" w14:textId="77777777" w:rsidTr="00CF4A5B">
        <w:tc>
          <w:tcPr>
            <w:tcW w:w="1112" w:type="pct"/>
            <w:hideMark/>
          </w:tcPr>
          <w:p w14:paraId="583715FB" w14:textId="3D42D4CE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3888" w:type="pct"/>
            <w:hideMark/>
          </w:tcPr>
          <w:p w14:paraId="54531D91" w14:textId="47EAAA64" w:rsidR="00CF4A5B" w:rsidRPr="00CF4A5B" w:rsidRDefault="00CF4A5B" w:rsidP="00CF4A5B">
            <w:pPr>
              <w:rPr>
                <w:lang w:eastAsia="de-DE"/>
              </w:rPr>
            </w:pPr>
          </w:p>
        </w:tc>
      </w:tr>
    </w:tbl>
    <w:p w14:paraId="4EA3737E" w14:textId="77777777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Versionshistorie</w:t>
      </w:r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1529"/>
        <w:gridCol w:w="1905"/>
        <w:gridCol w:w="1392"/>
        <w:gridCol w:w="4236"/>
      </w:tblGrid>
      <w:tr w:rsidR="00CF4A5B" w:rsidRPr="00CF4A5B" w14:paraId="02F9661A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4" w:type="pct"/>
            <w:hideMark/>
          </w:tcPr>
          <w:p w14:paraId="6F9292B8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Version</w:t>
            </w:r>
          </w:p>
        </w:tc>
        <w:tc>
          <w:tcPr>
            <w:tcW w:w="1051" w:type="pct"/>
            <w:hideMark/>
          </w:tcPr>
          <w:p w14:paraId="651396E6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Datum</w:t>
            </w:r>
          </w:p>
        </w:tc>
        <w:tc>
          <w:tcPr>
            <w:tcW w:w="768" w:type="pct"/>
            <w:hideMark/>
          </w:tcPr>
          <w:p w14:paraId="3B90F1B6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Autor</w:t>
            </w:r>
          </w:p>
        </w:tc>
        <w:tc>
          <w:tcPr>
            <w:tcW w:w="2337" w:type="pct"/>
            <w:hideMark/>
          </w:tcPr>
          <w:p w14:paraId="4295AC22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Beschreibung der Änderung</w:t>
            </w:r>
          </w:p>
        </w:tc>
      </w:tr>
      <w:tr w:rsidR="00CF4A5B" w:rsidRPr="00CF4A5B" w14:paraId="54D096DA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4" w:type="pct"/>
            <w:hideMark/>
          </w:tcPr>
          <w:p w14:paraId="34CEAD71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0.1</w:t>
            </w:r>
          </w:p>
        </w:tc>
        <w:tc>
          <w:tcPr>
            <w:tcW w:w="1051" w:type="pct"/>
            <w:hideMark/>
          </w:tcPr>
          <w:p w14:paraId="77E09227" w14:textId="1915EC58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768" w:type="pct"/>
            <w:hideMark/>
          </w:tcPr>
          <w:p w14:paraId="7D53EBA8" w14:textId="1D329A7C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337" w:type="pct"/>
            <w:hideMark/>
          </w:tcPr>
          <w:p w14:paraId="1784983A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Initialer Entwurf</w:t>
            </w:r>
          </w:p>
        </w:tc>
      </w:tr>
      <w:tr w:rsidR="00CF4A5B" w:rsidRPr="00CF4A5B" w14:paraId="0A3FD5BA" w14:textId="77777777" w:rsidTr="00CF4A5B">
        <w:tc>
          <w:tcPr>
            <w:tcW w:w="844" w:type="pct"/>
            <w:hideMark/>
          </w:tcPr>
          <w:p w14:paraId="6138025C" w14:textId="687972C0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1051" w:type="pct"/>
            <w:hideMark/>
          </w:tcPr>
          <w:p w14:paraId="3CBF631B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768" w:type="pct"/>
            <w:hideMark/>
          </w:tcPr>
          <w:p w14:paraId="1549DAED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7" w:type="pct"/>
            <w:hideMark/>
          </w:tcPr>
          <w:p w14:paraId="4D6080F3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5F34B837" w14:textId="77777777" w:rsidR="004A7657" w:rsidRDefault="004A7657"/>
    <w:sectPr w:rsidR="004A7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1EAD"/>
    <w:multiLevelType w:val="multilevel"/>
    <w:tmpl w:val="048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1837"/>
    <w:multiLevelType w:val="multilevel"/>
    <w:tmpl w:val="3FE4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E1260"/>
    <w:multiLevelType w:val="multilevel"/>
    <w:tmpl w:val="25C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32888"/>
    <w:multiLevelType w:val="multilevel"/>
    <w:tmpl w:val="3D08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40D67"/>
    <w:multiLevelType w:val="multilevel"/>
    <w:tmpl w:val="DA0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33327"/>
    <w:multiLevelType w:val="multilevel"/>
    <w:tmpl w:val="2EC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B2CC4"/>
    <w:multiLevelType w:val="multilevel"/>
    <w:tmpl w:val="4EF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C3DED"/>
    <w:multiLevelType w:val="multilevel"/>
    <w:tmpl w:val="E09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42A27"/>
    <w:multiLevelType w:val="hybridMultilevel"/>
    <w:tmpl w:val="CBEA4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724E"/>
    <w:multiLevelType w:val="multilevel"/>
    <w:tmpl w:val="E29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2373A"/>
    <w:multiLevelType w:val="multilevel"/>
    <w:tmpl w:val="D4E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F7536"/>
    <w:multiLevelType w:val="multilevel"/>
    <w:tmpl w:val="DD8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768A9"/>
    <w:multiLevelType w:val="multilevel"/>
    <w:tmpl w:val="DEE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A7E1C"/>
    <w:multiLevelType w:val="multilevel"/>
    <w:tmpl w:val="B2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B6162"/>
    <w:multiLevelType w:val="hybridMultilevel"/>
    <w:tmpl w:val="837EE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4DF2"/>
    <w:multiLevelType w:val="multilevel"/>
    <w:tmpl w:val="1E4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83205"/>
    <w:multiLevelType w:val="multilevel"/>
    <w:tmpl w:val="393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67894"/>
    <w:multiLevelType w:val="multilevel"/>
    <w:tmpl w:val="477E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A5DC1"/>
    <w:multiLevelType w:val="hybridMultilevel"/>
    <w:tmpl w:val="02641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00294"/>
    <w:multiLevelType w:val="multilevel"/>
    <w:tmpl w:val="499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F4451"/>
    <w:multiLevelType w:val="multilevel"/>
    <w:tmpl w:val="2E8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628335">
    <w:abstractNumId w:val="2"/>
  </w:num>
  <w:num w:numId="2" w16cid:durableId="193470706">
    <w:abstractNumId w:val="5"/>
  </w:num>
  <w:num w:numId="3" w16cid:durableId="1667397017">
    <w:abstractNumId w:val="4"/>
  </w:num>
  <w:num w:numId="4" w16cid:durableId="1581526504">
    <w:abstractNumId w:val="11"/>
  </w:num>
  <w:num w:numId="5" w16cid:durableId="1976369974">
    <w:abstractNumId w:val="10"/>
  </w:num>
  <w:num w:numId="6" w16cid:durableId="1667124572">
    <w:abstractNumId w:val="15"/>
  </w:num>
  <w:num w:numId="7" w16cid:durableId="1800339513">
    <w:abstractNumId w:val="12"/>
  </w:num>
  <w:num w:numId="8" w16cid:durableId="1936941199">
    <w:abstractNumId w:val="6"/>
  </w:num>
  <w:num w:numId="9" w16cid:durableId="1893688629">
    <w:abstractNumId w:val="3"/>
  </w:num>
  <w:num w:numId="10" w16cid:durableId="1791318377">
    <w:abstractNumId w:val="19"/>
  </w:num>
  <w:num w:numId="11" w16cid:durableId="1048921422">
    <w:abstractNumId w:val="16"/>
  </w:num>
  <w:num w:numId="12" w16cid:durableId="164519273">
    <w:abstractNumId w:val="20"/>
  </w:num>
  <w:num w:numId="13" w16cid:durableId="35399190">
    <w:abstractNumId w:val="9"/>
  </w:num>
  <w:num w:numId="14" w16cid:durableId="1304580168">
    <w:abstractNumId w:val="13"/>
  </w:num>
  <w:num w:numId="15" w16cid:durableId="425426038">
    <w:abstractNumId w:val="7"/>
  </w:num>
  <w:num w:numId="16" w16cid:durableId="1231623134">
    <w:abstractNumId w:val="1"/>
  </w:num>
  <w:num w:numId="17" w16cid:durableId="664943779">
    <w:abstractNumId w:val="17"/>
  </w:num>
  <w:num w:numId="18" w16cid:durableId="1551260991">
    <w:abstractNumId w:val="0"/>
  </w:num>
  <w:num w:numId="19" w16cid:durableId="1384714920">
    <w:abstractNumId w:val="18"/>
  </w:num>
  <w:num w:numId="20" w16cid:durableId="1709793081">
    <w:abstractNumId w:val="14"/>
  </w:num>
  <w:num w:numId="21" w16cid:durableId="448355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B"/>
    <w:rsid w:val="000B0E8C"/>
    <w:rsid w:val="00176802"/>
    <w:rsid w:val="00306B4A"/>
    <w:rsid w:val="004A7657"/>
    <w:rsid w:val="00716F3B"/>
    <w:rsid w:val="00731223"/>
    <w:rsid w:val="00785FAB"/>
    <w:rsid w:val="007D109E"/>
    <w:rsid w:val="00AE22B7"/>
    <w:rsid w:val="00CF4A5B"/>
    <w:rsid w:val="00DD29FC"/>
    <w:rsid w:val="00DF2B84"/>
    <w:rsid w:val="00E93B97"/>
    <w:rsid w:val="00F5177B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E846A"/>
  <w15:chartTrackingRefBased/>
  <w15:docId w15:val="{B9E8380D-9DFD-F348-8926-4B03F12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2B7"/>
    <w:pPr>
      <w:spacing w:after="120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9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F4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4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4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4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4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4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A7657"/>
    <w:pPr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765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7657"/>
    <w:rPr>
      <w:rFonts w:asciiTheme="majorHAnsi" w:eastAsiaTheme="majorEastAsia" w:hAnsiTheme="majorHAnsi" w:cstheme="majorBidi"/>
      <w:color w:val="C00000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9FC"/>
    <w:rPr>
      <w:rFonts w:asciiTheme="majorHAnsi" w:eastAsiaTheme="majorEastAsia" w:hAnsiTheme="majorHAnsi" w:cstheme="majorBidi"/>
      <w:color w:val="C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3B97"/>
    <w:rPr>
      <w:rFonts w:asciiTheme="majorHAnsi" w:eastAsiaTheme="majorEastAsia" w:hAnsiTheme="majorHAnsi" w:cstheme="majorBidi"/>
      <w:color w:val="C00000"/>
      <w:sz w:val="28"/>
    </w:rPr>
  </w:style>
  <w:style w:type="paragraph" w:customStyle="1" w:styleId="Redaktionshinweise">
    <w:name w:val="Redaktionshinweise"/>
    <w:basedOn w:val="Standard"/>
    <w:qFormat/>
    <w:rsid w:val="000B0E8C"/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4A5B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4A5B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4A5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4A5B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4A5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4A5B"/>
    <w:rPr>
      <w:rFonts w:eastAsiaTheme="majorEastAsia" w:cstheme="majorBidi"/>
      <w:color w:val="272727" w:themeColor="text1" w:themeTint="D8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4A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4A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4A5B"/>
    <w:rPr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CF4A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4A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4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A5B"/>
    <w:rPr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CF4A5B"/>
    <w:rPr>
      <w:b/>
      <w:bCs/>
      <w:smallCaps/>
      <w:color w:val="0F4761" w:themeColor="accent1" w:themeShade="BF"/>
      <w:spacing w:val="5"/>
    </w:rPr>
  </w:style>
  <w:style w:type="character" w:customStyle="1" w:styleId="md-plain">
    <w:name w:val="md-plain"/>
    <w:basedOn w:val="Absatz-Standardschriftart"/>
    <w:rsid w:val="00CF4A5B"/>
  </w:style>
  <w:style w:type="paragraph" w:customStyle="1" w:styleId="md-end-block">
    <w:name w:val="md-end-block"/>
    <w:basedOn w:val="Standard"/>
    <w:rsid w:val="00CF4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/>
      <w14:ligatures w14:val="none"/>
    </w:rPr>
  </w:style>
  <w:style w:type="table" w:styleId="EinfacheTabelle1">
    <w:name w:val="Plain Table 1"/>
    <w:basedOn w:val="NormaleTabelle"/>
    <w:uiPriority w:val="41"/>
    <w:rsid w:val="00CF4A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Christian Johner</cp:lastModifiedBy>
  <cp:revision>1</cp:revision>
  <dcterms:created xsi:type="dcterms:W3CDTF">2025-04-15T07:58:00Z</dcterms:created>
  <dcterms:modified xsi:type="dcterms:W3CDTF">2025-04-15T08:10:00Z</dcterms:modified>
</cp:coreProperties>
</file>